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DA6790" w:rsidRDefault="008B336A" w:rsidP="00DA6790">
      <w:pPr>
        <w:spacing w:line="360" w:lineRule="auto"/>
        <w:ind w:right="457"/>
      </w:pPr>
      <w:r>
        <w:t xml:space="preserve"> «05</w:t>
      </w:r>
      <w:r w:rsidR="00DA6790">
        <w:t xml:space="preserve"> </w:t>
      </w:r>
      <w:r w:rsidR="00DA6790" w:rsidRPr="008D1AFF">
        <w:t xml:space="preserve">» </w:t>
      </w:r>
      <w:r>
        <w:t>июля</w:t>
      </w:r>
      <w:r w:rsidR="00DA6790" w:rsidRPr="00A567F3">
        <w:t xml:space="preserve"> </w:t>
      </w:r>
      <w:r>
        <w:t>2021</w:t>
      </w:r>
      <w:r w:rsidR="00DA6790" w:rsidRPr="00FA0672">
        <w:t xml:space="preserve"> </w:t>
      </w:r>
      <w:r w:rsidR="00DA6790">
        <w:t xml:space="preserve">г. </w:t>
      </w:r>
      <w:r w:rsidR="00DA6790" w:rsidRPr="008D1AFF">
        <w:t xml:space="preserve">                                                              </w:t>
      </w:r>
      <w:r w:rsidR="00DA6790">
        <w:t xml:space="preserve">             </w:t>
      </w:r>
      <w:r w:rsidR="00DA6790" w:rsidRPr="008D1AFF">
        <w:t xml:space="preserve">      </w:t>
      </w:r>
      <w:r w:rsidR="00021CA1">
        <w:t xml:space="preserve">                        № 17</w:t>
      </w:r>
    </w:p>
    <w:p w:rsidR="00DA6790" w:rsidRDefault="00DA6790" w:rsidP="00DA6790">
      <w:pPr>
        <w:spacing w:line="360" w:lineRule="auto"/>
        <w:ind w:right="457"/>
      </w:pPr>
    </w:p>
    <w:tbl>
      <w:tblPr>
        <w:tblW w:w="49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8B336A" w:rsidTr="00A2443B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B336A" w:rsidRDefault="008B336A" w:rsidP="00A2443B">
            <w:pPr>
              <w:ind w:right="-1"/>
              <w:jc w:val="both"/>
            </w:pPr>
            <w:r>
              <w:t xml:space="preserve">Об утверждении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</w:tbl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</w:p>
    <w:p w:rsidR="008B336A" w:rsidRPr="00041F59" w:rsidRDefault="008B336A" w:rsidP="008B336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8B336A" w:rsidRPr="00041F59" w:rsidRDefault="008B336A" w:rsidP="008B336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41F59">
        <w:rPr>
          <w:rFonts w:ascii="Times New Roman" w:hAnsi="Times New Roman"/>
          <w:sz w:val="24"/>
          <w:szCs w:val="24"/>
        </w:rPr>
        <w:t>:</w:t>
      </w:r>
    </w:p>
    <w:p w:rsidR="008B336A" w:rsidRDefault="008B336A" w:rsidP="008B336A">
      <w:pPr>
        <w:ind w:right="-1" w:firstLine="567"/>
        <w:jc w:val="both"/>
      </w:pPr>
    </w:p>
    <w:p w:rsidR="008B336A" w:rsidRPr="00041F59" w:rsidRDefault="008B336A" w:rsidP="008B336A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041F59">
        <w:rPr>
          <w:sz w:val="24"/>
          <w:szCs w:val="24"/>
        </w:rPr>
        <w:t xml:space="preserve">Утвердить </w:t>
      </w:r>
      <w:proofErr w:type="spellStart"/>
      <w:r w:rsidRPr="00041F59">
        <w:rPr>
          <w:sz w:val="24"/>
          <w:szCs w:val="24"/>
        </w:rPr>
        <w:t>Антикоррупционную</w:t>
      </w:r>
      <w:proofErr w:type="spellEnd"/>
      <w:r w:rsidRPr="00041F59">
        <w:rPr>
          <w:sz w:val="24"/>
          <w:szCs w:val="24"/>
        </w:rPr>
        <w:t xml:space="preserve"> политику </w:t>
      </w:r>
      <w:r>
        <w:rPr>
          <w:sz w:val="24"/>
          <w:szCs w:val="24"/>
        </w:rPr>
        <w:t xml:space="preserve">муниципального автономного учреждения муниципального образования </w:t>
      </w:r>
      <w:proofErr w:type="spellStart"/>
      <w:r>
        <w:rPr>
          <w:sz w:val="24"/>
          <w:szCs w:val="24"/>
        </w:rPr>
        <w:t>Адамовский</w:t>
      </w:r>
      <w:proofErr w:type="spellEnd"/>
      <w:r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 </w:t>
      </w:r>
      <w:r w:rsidRPr="0017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1F59">
        <w:rPr>
          <w:sz w:val="24"/>
          <w:szCs w:val="24"/>
        </w:rPr>
        <w:t>согласно Приложению к настоящему приказу.</w:t>
      </w:r>
    </w:p>
    <w:p w:rsidR="008B336A" w:rsidRPr="00041F59" w:rsidRDefault="008B336A" w:rsidP="008B336A">
      <w:pPr>
        <w:pStyle w:val="ab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 w:val="24"/>
          <w:szCs w:val="24"/>
        </w:rPr>
      </w:pPr>
      <w:r w:rsidRPr="00041F59">
        <w:rPr>
          <w:sz w:val="24"/>
          <w:szCs w:val="24"/>
        </w:rPr>
        <w:t>Настоящий приказ вступает в силу с момента издания.</w:t>
      </w:r>
    </w:p>
    <w:p w:rsidR="008B336A" w:rsidRPr="00041F59" w:rsidRDefault="008B336A" w:rsidP="008B336A">
      <w:pPr>
        <w:tabs>
          <w:tab w:val="num" w:pos="0"/>
        </w:tabs>
        <w:ind w:firstLine="851"/>
        <w:jc w:val="both"/>
      </w:pPr>
      <w:r w:rsidRPr="00041F59">
        <w:t xml:space="preserve">3. </w:t>
      </w:r>
      <w:proofErr w:type="gramStart"/>
      <w:r w:rsidRPr="00041F59">
        <w:t>Контроль за</w:t>
      </w:r>
      <w:proofErr w:type="gramEnd"/>
      <w:r w:rsidRPr="00041F59">
        <w:t xml:space="preserve"> исполнением настоящего приказа оставляю за собой.</w:t>
      </w:r>
    </w:p>
    <w:p w:rsidR="008B336A" w:rsidRDefault="008B336A" w:rsidP="008B336A">
      <w:pPr>
        <w:ind w:right="-1" w:firstLine="567"/>
        <w:jc w:val="both"/>
      </w:pPr>
      <w:r>
        <w:t xml:space="preserve"> </w:t>
      </w:r>
    </w:p>
    <w:p w:rsidR="008B336A" w:rsidRDefault="008B336A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DD09D4" w:rsidRDefault="00DD09D4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  <w:r>
        <w:t xml:space="preserve">Директор МАУ «МФЦ»                                                                                  </w:t>
      </w:r>
      <w:proofErr w:type="spellStart"/>
      <w:r>
        <w:t>А.Н.Танжарыков</w:t>
      </w:r>
      <w:proofErr w:type="spellEnd"/>
    </w:p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</w:pPr>
      <w:r>
        <w:t xml:space="preserve"> </w:t>
      </w:r>
    </w:p>
    <w:p w:rsidR="008B336A" w:rsidRDefault="008B336A" w:rsidP="008B336A">
      <w:pPr>
        <w:ind w:right="-1"/>
        <w:jc w:val="both"/>
      </w:pPr>
      <w:r>
        <w:t xml:space="preserve"> </w:t>
      </w:r>
    </w:p>
    <w:p w:rsidR="008B336A" w:rsidRDefault="008B336A" w:rsidP="008B336A">
      <w:pPr>
        <w:ind w:right="-1"/>
        <w:jc w:val="both"/>
      </w:pPr>
    </w:p>
    <w:p w:rsidR="008B336A" w:rsidRDefault="008B336A" w:rsidP="008B336A">
      <w:pPr>
        <w:ind w:right="-1"/>
        <w:jc w:val="both"/>
        <w:rPr>
          <w:sz w:val="28"/>
        </w:rPr>
      </w:pPr>
      <w:r>
        <w:t xml:space="preserve"> </w:t>
      </w: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p w:rsidR="008B336A" w:rsidRDefault="008B336A" w:rsidP="008B336A">
      <w:pPr>
        <w:rPr>
          <w:sz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8B336A" w:rsidRPr="00485117" w:rsidTr="00A2443B">
        <w:trPr>
          <w:trHeight w:val="1069"/>
        </w:trPr>
        <w:tc>
          <w:tcPr>
            <w:tcW w:w="414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 xml:space="preserve">Приложение к приказу </w:t>
            </w:r>
          </w:p>
          <w:p w:rsidR="008B336A" w:rsidRPr="0029224D" w:rsidRDefault="008B336A" w:rsidP="00021CA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85117">
              <w:t xml:space="preserve">от </w:t>
            </w:r>
            <w:r w:rsidR="00021CA1">
              <w:t>05.07.2021</w:t>
            </w:r>
            <w:r w:rsidRPr="00485117">
              <w:t xml:space="preserve">  № </w:t>
            </w:r>
            <w:r w:rsidR="00021CA1">
              <w:t>17</w:t>
            </w:r>
          </w:p>
        </w:tc>
      </w:tr>
    </w:tbl>
    <w:p w:rsidR="008B336A" w:rsidRDefault="008B336A" w:rsidP="008B336A">
      <w:pPr>
        <w:autoSpaceDE w:val="0"/>
        <w:autoSpaceDN w:val="0"/>
        <w:adjustRightInd w:val="0"/>
        <w:ind w:firstLine="709"/>
        <w:jc w:val="center"/>
      </w:pPr>
      <w:r w:rsidRPr="00485117">
        <w:t xml:space="preserve">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485117">
        <w:rPr>
          <w:b/>
        </w:rPr>
        <w:t>Антикоррупционная</w:t>
      </w:r>
      <w:proofErr w:type="spellEnd"/>
      <w:r w:rsidRPr="00485117">
        <w:rPr>
          <w:b/>
        </w:rPr>
        <w:t xml:space="preserve"> политика</w:t>
      </w:r>
    </w:p>
    <w:p w:rsidR="008B336A" w:rsidRPr="00870B5B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70B5B">
        <w:rPr>
          <w:b/>
        </w:rPr>
        <w:t xml:space="preserve">муниципального автономного учреждения муниципального образования </w:t>
      </w:r>
      <w:proofErr w:type="spellStart"/>
      <w:r w:rsidRPr="00870B5B">
        <w:rPr>
          <w:b/>
        </w:rPr>
        <w:t>Адамовский</w:t>
      </w:r>
      <w:proofErr w:type="spellEnd"/>
      <w:r w:rsidRPr="00870B5B">
        <w:rPr>
          <w:b/>
        </w:rPr>
        <w:t xml:space="preserve"> район «Многофункциональный центр предоставления государственных и муниципальных услуг»  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 xml:space="preserve">Понятие, цели и задачи </w:t>
      </w:r>
      <w:proofErr w:type="spellStart"/>
      <w:r w:rsidRPr="00485117">
        <w:rPr>
          <w:b/>
        </w:rPr>
        <w:t>Антикоррупционной</w:t>
      </w:r>
      <w:proofErr w:type="spellEnd"/>
      <w:r w:rsidRPr="00485117">
        <w:rPr>
          <w:b/>
        </w:rPr>
        <w:t xml:space="preserve"> политики</w:t>
      </w:r>
    </w:p>
    <w:p w:rsidR="008B336A" w:rsidRPr="00485117" w:rsidRDefault="008B336A" w:rsidP="008B336A">
      <w:pPr>
        <w:autoSpaceDE w:val="0"/>
        <w:autoSpaceDN w:val="0"/>
        <w:adjustRightInd w:val="0"/>
        <w:ind w:left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85117">
        <w:t>Антикоррупционная</w:t>
      </w:r>
      <w:proofErr w:type="spellEnd"/>
      <w:r w:rsidRPr="00485117">
        <w:t xml:space="preserve"> политика </w:t>
      </w:r>
      <w:r>
        <w:t xml:space="preserve">муниципального автономного учреждения муниципального образования </w:t>
      </w:r>
      <w:proofErr w:type="spellStart"/>
      <w:r>
        <w:t>Адамовский</w:t>
      </w:r>
      <w:proofErr w:type="spellEnd"/>
      <w:r>
        <w:t xml:space="preserve"> район «Многофункциональный центр предоставления государственных и муниципальных услуг» </w:t>
      </w:r>
      <w:r w:rsidRPr="00485117">
        <w:t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правонарушении в деятельности учреждения.</w:t>
      </w:r>
      <w:proofErr w:type="gramEnd"/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spellStart"/>
      <w:r w:rsidRPr="00485117">
        <w:t>Антикоррупционная</w:t>
      </w:r>
      <w:proofErr w:type="spellEnd"/>
      <w:r w:rsidRPr="00485117">
        <w:t xml:space="preserve"> политика учреждения (далее – политика) разработана 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           № 273-ФЗ «О противодействии коррупции».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Целью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Задачами политики являются: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определение основных принципов противодействия коррупции в учреждении;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>Термины и определения</w:t>
      </w:r>
    </w:p>
    <w:p w:rsidR="008B336A" w:rsidRPr="00485117" w:rsidRDefault="008B336A" w:rsidP="008B336A">
      <w:pPr>
        <w:autoSpaceDE w:val="0"/>
        <w:autoSpaceDN w:val="0"/>
        <w:adjustRightInd w:val="0"/>
        <w:ind w:left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rPr>
          <w:b/>
        </w:rPr>
        <w:t>Коррупция</w:t>
      </w:r>
      <w:r w:rsidRPr="00485117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85117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              № 273-ФЗ «О противодействии коррупции»).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rPr>
          <w:b/>
        </w:rPr>
        <w:t>Противодействие коррупции</w:t>
      </w:r>
      <w:r w:rsidRPr="00485117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в) по минимизации и (или) ликвидации последствий коррупционных правонарушений.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rPr>
          <w:b/>
        </w:rPr>
        <w:t>Организация</w:t>
      </w:r>
      <w:r w:rsidRPr="00485117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rPr>
          <w:b/>
        </w:rPr>
        <w:lastRenderedPageBreak/>
        <w:t>Контрагент</w:t>
      </w:r>
      <w:r w:rsidRPr="00485117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rPr>
          <w:b/>
        </w:rPr>
        <w:t>Взятка</w:t>
      </w:r>
      <w:r w:rsidRPr="00485117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85117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rPr>
          <w:b/>
        </w:rPr>
        <w:t>Коммерческий подкуп</w:t>
      </w:r>
      <w:r w:rsidRPr="00485117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rPr>
          <w:b/>
        </w:rPr>
        <w:t>Конфликт интересов</w:t>
      </w:r>
      <w:r w:rsidRPr="00485117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85117">
        <w:t xml:space="preserve"> (представителем организации) которой он является.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rPr>
          <w:b/>
        </w:rPr>
        <w:t>Личная заинтересованность работника</w:t>
      </w:r>
      <w:r w:rsidRPr="00485117"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>Область применения политики и круг лиц, попадающих под ее действие</w:t>
      </w:r>
    </w:p>
    <w:p w:rsidR="008B336A" w:rsidRPr="00485117" w:rsidRDefault="008B336A" w:rsidP="008B336A">
      <w:pPr>
        <w:autoSpaceDE w:val="0"/>
        <w:autoSpaceDN w:val="0"/>
        <w:adjustRightInd w:val="0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>Основные принципы противодействия коррупции в учреждении</w:t>
      </w:r>
    </w:p>
    <w:p w:rsidR="008B336A" w:rsidRPr="00485117" w:rsidRDefault="008B336A" w:rsidP="008B336A">
      <w:pPr>
        <w:autoSpaceDE w:val="0"/>
        <w:autoSpaceDN w:val="0"/>
        <w:adjustRightInd w:val="0"/>
        <w:ind w:left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Политика учреждения основывается на следующих ключевых принципах: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1. Принцип соответствия политики учреждения действующему законодательству и общепринятым нормам.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Соответствие реализуемых </w:t>
      </w:r>
      <w:proofErr w:type="spellStart"/>
      <w:r w:rsidRPr="00485117">
        <w:t>антикоррупционных</w:t>
      </w:r>
      <w:proofErr w:type="spellEnd"/>
      <w:r w:rsidRPr="00485117">
        <w:t xml:space="preserve">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2. Принцип личного примера руководства.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3. Принцип вовлеченности работников.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Информированность работников учреждения о положениях </w:t>
      </w:r>
      <w:proofErr w:type="spellStart"/>
      <w:r w:rsidRPr="00485117">
        <w:t>антикоррупционного</w:t>
      </w:r>
      <w:proofErr w:type="spellEnd"/>
      <w:r w:rsidRPr="00485117">
        <w:t xml:space="preserve"> законодательства и их активное участие в формировании и реализации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стандартов и процедур.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4. Принцип соразмерности </w:t>
      </w:r>
      <w:proofErr w:type="spellStart"/>
      <w:r w:rsidRPr="00485117">
        <w:t>антикоррупционных</w:t>
      </w:r>
      <w:proofErr w:type="spellEnd"/>
      <w:r w:rsidRPr="00485117">
        <w:t xml:space="preserve"> процедур риску коррупции.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</w:t>
      </w:r>
      <w:r w:rsidRPr="00485117">
        <w:lastRenderedPageBreak/>
        <w:t>деятельность, осуществляется с учетом существующих в деятельности данного учреждения коррупционных рисков.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5. Принцип эффективности </w:t>
      </w:r>
      <w:proofErr w:type="spellStart"/>
      <w:r w:rsidRPr="00485117">
        <w:t>антикоррупционных</w:t>
      </w:r>
      <w:proofErr w:type="spellEnd"/>
      <w:r w:rsidRPr="00485117">
        <w:t xml:space="preserve"> процедур.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Применение в учреждении таких </w:t>
      </w:r>
      <w:proofErr w:type="spellStart"/>
      <w:r w:rsidRPr="00485117">
        <w:t>антикоррупционных</w:t>
      </w:r>
      <w:proofErr w:type="spellEnd"/>
      <w:r w:rsidRPr="00485117">
        <w:t xml:space="preserve"> мероприятий, которые имеют низкую стоимость, обеспечивают простоту реализации и </w:t>
      </w:r>
      <w:proofErr w:type="gramStart"/>
      <w:r w:rsidRPr="00485117">
        <w:t>приносят значимый результат</w:t>
      </w:r>
      <w:proofErr w:type="gramEnd"/>
      <w:r w:rsidRPr="00485117">
        <w:t>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6. Принцип ответственности и неотвратимости наказания.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политики.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7. Принцип открытости хозяйственной и иной, приносящей доход деятельности.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Информирование контрагентов, партнеров и общественности о принятых в учреждении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стандартах и процедурах.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8. Принцип постоянного контроля и регулярного мониторинга.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Регулярное осуществление мониторинга эффективности внедренных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стандартов и процедур, а также </w:t>
      </w:r>
      <w:proofErr w:type="gramStart"/>
      <w:r w:rsidRPr="00485117">
        <w:t>контроля за</w:t>
      </w:r>
      <w:proofErr w:type="gramEnd"/>
      <w:r w:rsidRPr="00485117">
        <w:t xml:space="preserve"> их исполнением.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 xml:space="preserve">Перечень </w:t>
      </w:r>
      <w:proofErr w:type="spellStart"/>
      <w:r w:rsidRPr="00485117">
        <w:rPr>
          <w:b/>
        </w:rPr>
        <w:t>антикоррупционных</w:t>
      </w:r>
      <w:proofErr w:type="spellEnd"/>
      <w:r w:rsidRPr="00485117">
        <w:rPr>
          <w:b/>
        </w:rPr>
        <w:t xml:space="preserve"> мероприятий в учреждении</w:t>
      </w:r>
    </w:p>
    <w:p w:rsidR="008B336A" w:rsidRPr="00485117" w:rsidRDefault="008B336A" w:rsidP="008B336A">
      <w:pPr>
        <w:autoSpaceDE w:val="0"/>
        <w:autoSpaceDN w:val="0"/>
        <w:adjustRightInd w:val="0"/>
        <w:ind w:left="709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  <w:r w:rsidRPr="00485117">
              <w:t>Направление</w:t>
            </w: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  <w:r w:rsidRPr="00485117">
              <w:t>Мероприятия</w:t>
            </w:r>
          </w:p>
        </w:tc>
      </w:tr>
      <w:tr w:rsidR="008B336A" w:rsidRPr="00485117" w:rsidTr="00A2443B">
        <w:trPr>
          <w:trHeight w:val="463"/>
        </w:trPr>
        <w:tc>
          <w:tcPr>
            <w:tcW w:w="3528" w:type="dxa"/>
            <w:vMerge w:val="restart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>Нормативное обеспечение,</w:t>
            </w:r>
          </w:p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>закрепление стандартов поведения и декларация намерений</w:t>
            </w:r>
          </w:p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Разработка и принятие кодекса этики и служебного поведения работников учреждения</w:t>
            </w:r>
          </w:p>
        </w:tc>
      </w:tr>
      <w:tr w:rsidR="008B336A" w:rsidRPr="00485117" w:rsidTr="00A2443B">
        <w:trPr>
          <w:trHeight w:val="34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B336A" w:rsidRPr="00485117" w:rsidTr="00A2443B">
        <w:trPr>
          <w:trHeight w:val="34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Разработка и принятие правил, регламентирующих вопросы обмена деловыми подарками  и знаками делового гостеприимства</w:t>
            </w:r>
          </w:p>
        </w:tc>
      </w:tr>
      <w:tr w:rsidR="008B336A" w:rsidRPr="00485117" w:rsidTr="00A2443B">
        <w:trPr>
          <w:trHeight w:val="390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485117">
              <w:t>антикоррупционной</w:t>
            </w:r>
            <w:proofErr w:type="spellEnd"/>
            <w:r w:rsidRPr="00485117">
              <w:t xml:space="preserve"> оговорки</w:t>
            </w:r>
          </w:p>
        </w:tc>
      </w:tr>
      <w:tr w:rsidR="008B336A" w:rsidRPr="00485117" w:rsidTr="00A2443B">
        <w:trPr>
          <w:trHeight w:val="390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 xml:space="preserve">Введение </w:t>
            </w:r>
            <w:proofErr w:type="spellStart"/>
            <w:r w:rsidRPr="00485117">
              <w:t>антикоррупционных</w:t>
            </w:r>
            <w:proofErr w:type="spellEnd"/>
            <w:r w:rsidRPr="00485117">
              <w:t xml:space="preserve"> положений в трудовые договора работников</w:t>
            </w:r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 xml:space="preserve">Разработка и введение специальных </w:t>
            </w:r>
            <w:proofErr w:type="spellStart"/>
            <w:r w:rsidRPr="00485117">
              <w:t>антикоррупционных</w:t>
            </w:r>
            <w:proofErr w:type="spellEnd"/>
            <w:r w:rsidRPr="00485117">
              <w:t xml:space="preserve"> процедур</w:t>
            </w:r>
          </w:p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5117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  <w:proofErr w:type="gramEnd"/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 xml:space="preserve">Периодическое заполнение декларации о конфликте </w:t>
            </w:r>
            <w:r w:rsidRPr="00485117">
              <w:lastRenderedPageBreak/>
              <w:t>интересов (при приеме на работу, ежегодное, по мере необходимости)</w:t>
            </w:r>
          </w:p>
        </w:tc>
      </w:tr>
      <w:tr w:rsidR="008B336A" w:rsidRPr="00485117" w:rsidTr="00A2443B">
        <w:tc>
          <w:tcPr>
            <w:tcW w:w="3528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485117">
              <w:t>антикоррупционных</w:t>
            </w:r>
            <w:proofErr w:type="spellEnd"/>
            <w:r w:rsidRPr="00485117">
              <w:t xml:space="preserve"> мер</w:t>
            </w:r>
          </w:p>
        </w:tc>
      </w:tr>
      <w:tr w:rsidR="008B336A" w:rsidRPr="00485117" w:rsidTr="00A2443B">
        <w:trPr>
          <w:trHeight w:val="465"/>
        </w:trPr>
        <w:tc>
          <w:tcPr>
            <w:tcW w:w="3528" w:type="dxa"/>
            <w:vMerge w:val="restart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>Обучение и информирование работников</w:t>
            </w:r>
          </w:p>
          <w:p w:rsidR="008B336A" w:rsidRPr="00485117" w:rsidRDefault="008B336A" w:rsidP="00A244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8B336A" w:rsidRPr="00485117" w:rsidTr="00A2443B">
        <w:trPr>
          <w:trHeight w:val="34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B336A" w:rsidRPr="00485117" w:rsidTr="00A2443B">
        <w:trPr>
          <w:trHeight w:val="46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85117">
              <w:t>антикоррупционных</w:t>
            </w:r>
            <w:proofErr w:type="spellEnd"/>
            <w:r w:rsidRPr="00485117">
              <w:t xml:space="preserve"> стандартов и процедур</w:t>
            </w:r>
          </w:p>
        </w:tc>
      </w:tr>
      <w:tr w:rsidR="008B336A" w:rsidRPr="00485117" w:rsidTr="00A2443B">
        <w:trPr>
          <w:trHeight w:val="675"/>
        </w:trPr>
        <w:tc>
          <w:tcPr>
            <w:tcW w:w="3528" w:type="dxa"/>
            <w:vMerge w:val="restart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485117">
              <w:t>Антикоррупционной</w:t>
            </w:r>
            <w:proofErr w:type="spellEnd"/>
            <w:r w:rsidRPr="00485117">
              <w:t xml:space="preserve"> политики учреждения</w:t>
            </w:r>
          </w:p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Осуществление регулярного контроля соблюдения внутренних процедур</w:t>
            </w:r>
          </w:p>
        </w:tc>
      </w:tr>
      <w:tr w:rsidR="008B336A" w:rsidRPr="00485117" w:rsidTr="00A2443B">
        <w:trPr>
          <w:trHeight w:val="52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B336A" w:rsidRPr="00485117" w:rsidTr="00A2443B">
        <w:trPr>
          <w:trHeight w:val="103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B336A" w:rsidRPr="00485117" w:rsidTr="00A2443B">
        <w:trPr>
          <w:trHeight w:val="510"/>
        </w:trPr>
        <w:tc>
          <w:tcPr>
            <w:tcW w:w="3528" w:type="dxa"/>
            <w:vMerge w:val="restart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  <w:r w:rsidRPr="00485117">
              <w:t xml:space="preserve">Оценка результатов проводимой </w:t>
            </w:r>
            <w:proofErr w:type="spellStart"/>
            <w:r w:rsidRPr="00485117">
              <w:t>антикоррупционной</w:t>
            </w:r>
            <w:proofErr w:type="spellEnd"/>
            <w:r w:rsidRPr="00485117">
              <w:t xml:space="preserve"> работы и распространение отчетных материалов</w:t>
            </w: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Проведение регулярной оценки результатов работы по противодействию коррупции</w:t>
            </w:r>
          </w:p>
        </w:tc>
      </w:tr>
      <w:tr w:rsidR="008B336A" w:rsidRPr="00485117" w:rsidTr="00A2443B">
        <w:trPr>
          <w:trHeight w:val="1395"/>
        </w:trPr>
        <w:tc>
          <w:tcPr>
            <w:tcW w:w="3528" w:type="dxa"/>
            <w:vMerge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8B336A" w:rsidRPr="00485117" w:rsidRDefault="008B336A" w:rsidP="00A2443B">
            <w:pPr>
              <w:autoSpaceDE w:val="0"/>
              <w:autoSpaceDN w:val="0"/>
              <w:adjustRightInd w:val="0"/>
              <w:jc w:val="both"/>
            </w:pPr>
            <w:r w:rsidRPr="00485117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B336A" w:rsidRPr="00485117" w:rsidRDefault="008B336A" w:rsidP="008B336A">
      <w:pPr>
        <w:autoSpaceDE w:val="0"/>
        <w:autoSpaceDN w:val="0"/>
        <w:adjustRightInd w:val="0"/>
        <w:ind w:left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>Внедрение стандартов поведения работников учреждения</w:t>
      </w:r>
    </w:p>
    <w:p w:rsidR="008B336A" w:rsidRPr="00485117" w:rsidRDefault="008B336A" w:rsidP="008B336A">
      <w:pPr>
        <w:autoSpaceDE w:val="0"/>
        <w:autoSpaceDN w:val="0"/>
        <w:adjustRightInd w:val="0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Важным элементом деятельности по предупреждению коррупции является внедрение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стандартов поведения работников в корпоративную культуру учреждения. В этих целях в учреждении разработан Кодекс этики и служебного поведения работников учреждения. Данный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Кодекс этики и служебного поведения закрепляет общие ценности, принципы и правила поведения работников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t xml:space="preserve">7. </w:t>
      </w:r>
      <w:r w:rsidRPr="00485117">
        <w:rPr>
          <w:b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 учреждении принят Регламент обмена деловыми подарками и знаками делового гостеприимства,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lastRenderedPageBreak/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485117">
        <w:rPr>
          <w:b/>
        </w:rPr>
        <w:t>Выявление и урегулирование конфликта интересов</w:t>
      </w:r>
    </w:p>
    <w:p w:rsidR="008B336A" w:rsidRPr="00485117" w:rsidRDefault="008B336A" w:rsidP="008B336A">
      <w:pPr>
        <w:autoSpaceDE w:val="0"/>
        <w:autoSpaceDN w:val="0"/>
        <w:adjustRightInd w:val="0"/>
        <w:ind w:left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 В целях регулирования и предотвращения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8B336A" w:rsidRPr="00485117" w:rsidRDefault="008B336A" w:rsidP="008B336A">
      <w:pPr>
        <w:autoSpaceDE w:val="0"/>
        <w:autoSpaceDN w:val="0"/>
        <w:adjustRightInd w:val="0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8.1.</w:t>
      </w:r>
      <w:r w:rsidRPr="00485117">
        <w:t xml:space="preserve"> </w:t>
      </w:r>
      <w:r w:rsidRPr="00485117">
        <w:rPr>
          <w:b/>
        </w:rPr>
        <w:t>Основные принципы управления конфликтом интересов в учреждении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 основу работы по управлению конфликтом интересов в учреждении положены следующие принципы: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обязательность раскрытия сведений о реальном или потенциальном конфликте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индивидуальное рассмотрение и оценка </w:t>
      </w:r>
      <w:proofErr w:type="spellStart"/>
      <w:r w:rsidRPr="00485117">
        <w:t>репутационных</w:t>
      </w:r>
      <w:proofErr w:type="spellEnd"/>
      <w:r w:rsidRPr="00485117">
        <w:t xml:space="preserve"> рисков для учреждения при выявлении каждого конфликта интересов и его урегулирование;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конфиденциальность процесса раскрытия сведений о конфликте интересов и процесса его урегулирования;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соблюдение баланса интересов учреждения и работника при урегулировании конфликта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8.2.</w:t>
      </w:r>
      <w:r w:rsidRPr="00485117">
        <w:t xml:space="preserve"> </w:t>
      </w:r>
      <w:r w:rsidRPr="00485117">
        <w:rPr>
          <w:b/>
        </w:rPr>
        <w:t>Обязанности работников в связи с раскрытием и урегулированием конфликта интересов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Обязанности работников в связи с раскрытием и урегулированием конфликта интересов: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избегать (по возможности) ситуаций и обстоятельств, которые могут привести к конфликту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раскрытие сведений по мере возникновения ситуаций конфликта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раскрытие сведений о конфликте интересов в ходе проведения аттестаций.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руководителем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9. Принятие мер по предупреждению коррупции при взаимодействии с организациями-контрагентами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В </w:t>
      </w:r>
      <w:proofErr w:type="spellStart"/>
      <w:r w:rsidRPr="00485117">
        <w:t>антикоррупционной</w:t>
      </w:r>
      <w:proofErr w:type="spellEnd"/>
      <w:r w:rsidRPr="00485117">
        <w:t xml:space="preserve"> работе учреждения, осуществляемой при взаимодействии с организациями-контрагентами, выделяется два направления. Первое  – установление и сохранение деловых (хозяйственных) отношений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предпринимательской деятельности, реализуют собственные меры по противодействию коррупции, участвуют в коллективных </w:t>
      </w:r>
      <w:proofErr w:type="spellStart"/>
      <w:r w:rsidRPr="00485117">
        <w:t>антикоррупционных</w:t>
      </w:r>
      <w:proofErr w:type="spellEnd"/>
      <w:r w:rsidRPr="00485117">
        <w:t xml:space="preserve"> инициативах.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по отчуждению имущества.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Другое направление </w:t>
      </w:r>
      <w:proofErr w:type="spellStart"/>
      <w:r w:rsidRPr="00485117">
        <w:t>антикоррупционной</w:t>
      </w:r>
      <w:proofErr w:type="spellEnd"/>
      <w:r w:rsidRPr="00485117"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стандартов могут включаться в договоры, заключаемые с организациями-контрагентами (</w:t>
      </w:r>
      <w:proofErr w:type="spellStart"/>
      <w:r w:rsidRPr="00485117">
        <w:t>антикоррупционная</w:t>
      </w:r>
      <w:proofErr w:type="spellEnd"/>
      <w:r w:rsidRPr="00485117">
        <w:t xml:space="preserve"> оговорка).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Кроме того, должно организовываться информирование контрагентов о степени реализации </w:t>
      </w:r>
      <w:proofErr w:type="spellStart"/>
      <w:r w:rsidRPr="00485117">
        <w:t>антикоррупционных</w:t>
      </w:r>
      <w:proofErr w:type="spellEnd"/>
      <w:r w:rsidRPr="00485117">
        <w:t xml:space="preserve"> мер, в том числе посредством размещения соответствующих сведений на официальном сайте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10. Закрепление обязанностей работников учреждения, связанных с предупреждением и противодействием коррупции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Работники учреждения в связи с исполнением своих трудовых обязанностей должны: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485117">
        <w:t>совершить</w:t>
      </w:r>
      <w:proofErr w:type="gramEnd"/>
      <w:r w:rsidRPr="00485117">
        <w:t xml:space="preserve"> или участвовать в совершении коррупционного правонарушения в интересах или от имени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политики, руководство учреждения о случаях склонения работника к совершению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незамедлительно информировать непосредственного начальника, лицо, ответственное за реализацию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11. Оценка коррупционных рисков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Целью оценки коррупционных рисков является определение конкретных </w:t>
      </w:r>
      <w:proofErr w:type="gramStart"/>
      <w:r w:rsidRPr="00485117">
        <w:t>экономических процессов</w:t>
      </w:r>
      <w:proofErr w:type="gramEnd"/>
      <w:r w:rsidRPr="00485117">
        <w:t xml:space="preserve"> и хозяйственных операций в деятельности учреждения, при </w:t>
      </w:r>
      <w:r w:rsidRPr="00485117">
        <w:lastRenderedPageBreak/>
        <w:t>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Оценка коррупционных рисков является важнейшим элементом  политики. Она позволяет обеспечить соответствие реализуемых </w:t>
      </w:r>
      <w:proofErr w:type="spellStart"/>
      <w:r w:rsidRPr="00485117">
        <w:t>антикоррупционных</w:t>
      </w:r>
      <w:proofErr w:type="spellEnd"/>
      <w:r w:rsidRPr="00485117"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485117">
        <w:t>подпроцессы</w:t>
      </w:r>
      <w:proofErr w:type="spellEnd"/>
      <w:r w:rsidRPr="00485117">
        <w:t>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выделить «критические точки» </w:t>
      </w:r>
      <w:r w:rsidRPr="00485117">
        <w:softHyphen/>
      </w:r>
      <w:r w:rsidRPr="00485117">
        <w:softHyphen/>
      </w:r>
      <w:r w:rsidRPr="00485117">
        <w:softHyphen/>
      </w:r>
      <w:r w:rsidRPr="00485117">
        <w:softHyphen/>
        <w:t>– для каждого процесса определить те элементы (</w:t>
      </w:r>
      <w:proofErr w:type="spellStart"/>
      <w:r w:rsidRPr="00485117">
        <w:t>подпроцессы</w:t>
      </w:r>
      <w:proofErr w:type="spellEnd"/>
      <w:r w:rsidRPr="00485117">
        <w:t>), при реализации которых наиболее вероятно возникновение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для каждого </w:t>
      </w:r>
      <w:proofErr w:type="spellStart"/>
      <w:r w:rsidRPr="00485117">
        <w:t>подпроцесса</w:t>
      </w:r>
      <w:proofErr w:type="spellEnd"/>
      <w:r w:rsidRPr="00485117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вероятные формы осуществления коррупционных платежей;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485117">
        <w:t>антикоррупционные</w:t>
      </w:r>
      <w:proofErr w:type="spellEnd"/>
      <w:r w:rsidRPr="00485117">
        <w:t xml:space="preserve"> процедуры и требования, например, регулярное заполнение декларации о конфликте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разработать комплекс мер по устранению или минимизации коррупционных рисков для каждой «критической точки».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 зависимости от специфики конкретного процесса такие меры могут включать: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детальную регламентацию способа и сроков совершения действий работником в «критической точке»;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spellStart"/>
      <w:r w:rsidRPr="00485117">
        <w:t>реинжиниринг</w:t>
      </w:r>
      <w:proofErr w:type="spellEnd"/>
      <w:r w:rsidRPr="00485117">
        <w:t xml:space="preserve"> функций, в том числе их перераспределение между структурными подразделениями внутри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установление дополнительных фор, отчетности работников о результатах принятых решении;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введение ограничений, затрудняющих осуществление коррупционных платежей и т.д.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12. Консультирование и обучение работников учреждения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При организации </w:t>
      </w:r>
      <w:proofErr w:type="gramStart"/>
      <w:r w:rsidRPr="00485117">
        <w:t>обучения работников по вопросам</w:t>
      </w:r>
      <w:proofErr w:type="gramEnd"/>
      <w:r w:rsidRPr="00485117">
        <w:t xml:space="preserve"> профилактики и противодействия коррупции учитываются цели и задачи обучения, категорию обучаемых, вид обучения в зависимости от времени его проведения.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коррупция в государственном и частном секторах экономики (теоретическая);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юридическая ответственность за совершение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lastRenderedPageBreak/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485117">
        <w:t>прикладная</w:t>
      </w:r>
      <w:proofErr w:type="gramEnd"/>
      <w:r w:rsidRPr="00485117">
        <w:t>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выявление и разрешение конфликта интересов при выполнении трудовых обязанностей (</w:t>
      </w:r>
      <w:proofErr w:type="gramStart"/>
      <w:r w:rsidRPr="00485117">
        <w:t>прикладная</w:t>
      </w:r>
      <w:proofErr w:type="gramEnd"/>
      <w:r w:rsidRPr="00485117">
        <w:t>);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поведение в ситуациях коррупционного риска, в частности в случаях </w:t>
      </w:r>
      <w:proofErr w:type="spellStart"/>
      <w:r w:rsidRPr="00485117">
        <w:t>вымогателъства</w:t>
      </w:r>
      <w:proofErr w:type="spellEnd"/>
      <w:r w:rsidRPr="00485117">
        <w:t xml:space="preserve"> взятки со стороны должностных лиц государственных и муниципальных, иных организаций;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485117">
        <w:t>прикладная</w:t>
      </w:r>
      <w:proofErr w:type="gramEnd"/>
      <w:r w:rsidRPr="00485117">
        <w:t>).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При организации обучения учитывается категория обучаемых лиц. Стандартно выделяются следующие группы </w:t>
      </w:r>
      <w:proofErr w:type="gramStart"/>
      <w:r w:rsidRPr="00485117">
        <w:t>обучаемых</w:t>
      </w:r>
      <w:proofErr w:type="gramEnd"/>
      <w:r w:rsidRPr="00485117">
        <w:t>: лица, ответственные за противодействие коррупции в учреждении; руководящие работники; иные работники учреждения.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 зависимости от времени проведения выделяются следующие виды обучения: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t>обучение по вопросам</w:t>
      </w:r>
      <w:proofErr w:type="gramEnd"/>
      <w:r w:rsidRPr="00485117">
        <w:t xml:space="preserve"> профилактики и противодействия коррупции непосредственно после приема на работу;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дополнительное обучение в случае выявления провалов в реализации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Консультирование по вопросам противодействия коррупции осуществляется в индивидуальном порядке. В этом случае определяются лица учреждения,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13. Внутренний контроль и аудит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Федеральным законом от 6 декабря 2011 года № 402-ФЗ «О бухгалтерском учете» установлена обязанность для всех организаций </w:t>
      </w:r>
      <w:proofErr w:type="gramStart"/>
      <w:r w:rsidRPr="00485117">
        <w:t>осуществлять</w:t>
      </w:r>
      <w:proofErr w:type="gramEnd"/>
      <w:r w:rsidRPr="00485117">
        <w:t xml:space="preserve"> внутренний контроль хозяйственных операций.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Система внутреннего контроля и аудита учреждения способствует профилактике и выявлению коррупционных правонарушений в деятельности учреждения. При этом реализуется задача системы внутреннего контроля и аудита –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политики, реализуемой учреждением, в том числе: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контроль документирования операций хозяйственной деятельности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проверка экономической обоснованности осуществляемых операций в сферах коррупционного риска.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proofErr w:type="gramStart"/>
      <w:r w:rsidRPr="00485117"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lastRenderedPageBreak/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оплата услуг, характер которых не определен либо вызывает сомнения;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485117">
        <w:t>аффилированных</w:t>
      </w:r>
      <w:proofErr w:type="spellEnd"/>
      <w:r w:rsidRPr="00485117">
        <w:t xml:space="preserve"> лиц и контрагентов;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закупки или продажи по ценам, значительно отличающимся от </w:t>
      </w:r>
      <w:proofErr w:type="gramStart"/>
      <w:r w:rsidRPr="00485117">
        <w:t>рыночных</w:t>
      </w:r>
      <w:proofErr w:type="gramEnd"/>
      <w:r w:rsidRPr="00485117">
        <w:t>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сомнительные платежи наличными.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14. Сотрудничество с правоохранительными органами в сфере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противодействия коррупции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spellStart"/>
      <w:r w:rsidRPr="00485117">
        <w:t>антикоррупционным</w:t>
      </w:r>
      <w:proofErr w:type="spellEnd"/>
      <w:r w:rsidRPr="00485117">
        <w:t xml:space="preserve"> стандартам поведения.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Сотрудничество с правоохранительными органами может проявляться в форме: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привлекаются специалисты в соответствующей области.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Руководство и сотрудники не должны допускать вмешательства в выполнение служебных обязанностей должностными лицами правоохранительных органов.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15. Должностное лицо, ответственное за противодействие коррупции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В учреждении приказом  руководителя назначается должностное лицо, ответственное за противодействие коррупции, исходя из потребностей, задач, специфики деятельности, штатной численности, организационной структуры, материальных ресурсов учреждения.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Задачи, функции и полномочия должностного лица, ответственного за противодействие коррупции: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проведение контрольных мероприятий, направленных на выявление  коррупционных правонарушений работниками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организация проведения оценки коррупционных рисков; 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лицами. Рассмотрение полученной информации проводится коллегиально: в обсуждении могут принимать участие представитель юридического подразделения, кадровой службы, руководитель более высокого звена и т.д.;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организация заполнения и рассмотрения деклараций о конфликте интересов;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информирование работников учреждения о </w:t>
      </w:r>
      <w:proofErr w:type="gramStart"/>
      <w:r w:rsidRPr="00485117">
        <w:t>нормативно-правовом</w:t>
      </w:r>
      <w:proofErr w:type="gramEnd"/>
      <w:r w:rsidRPr="00485117">
        <w:t xml:space="preserve"> противодействию коррупции и ответственности за совершение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lastRenderedPageBreak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оказание содействия уполномоченным представителям </w:t>
      </w:r>
      <w:proofErr w:type="spellStart"/>
      <w:r w:rsidRPr="00485117">
        <w:t>контролъно-надзорных</w:t>
      </w:r>
      <w:proofErr w:type="spellEnd"/>
      <w:r w:rsidRPr="00485117"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подготовка «карты коррупционных рисков учреждения» – сводное  описание «критических точек» и возможных коррупционных правонарушений;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формирование перечня должностей, связанных с высоким коррупционным риском;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разработка комплекса мер по устранению или минимизации коррупционных рисков;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разработка перечня типовых ситуаций конфликта интересов в учреждении, отражающих специфику его деятельности;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осуществление регулярного мониторинга хода и эффективности реализации политики;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проведение оценки результатов </w:t>
      </w:r>
      <w:proofErr w:type="spellStart"/>
      <w:r w:rsidRPr="00485117">
        <w:t>антикоррупционной</w:t>
      </w:r>
      <w:proofErr w:type="spellEnd"/>
      <w:r w:rsidRPr="00485117">
        <w:t xml:space="preserve"> работы и подготовка соответствующих отчетных материалов руководству учреждения;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при необходимости разрабатывать план мероприятий по противодействию коррупции в учреждении;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иные задачи, функции и полномочия в соответствии с действующим законодательством и настоящей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политикой.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16. Анализ применения политики и, при необходимости, ее пересмотр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Учреждение осуществляет регулярный мониторинг хода и эффективности реализации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политики. В частности, должностное лицо, на которое возложены функции по профилактике и противодействию коррупции,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485117">
        <w:t>антикоррупционных</w:t>
      </w:r>
      <w:proofErr w:type="spellEnd"/>
      <w:r w:rsidRPr="00485117">
        <w:t xml:space="preserve"> мероприятий, необходимо внести в политику изменения и дополнения.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Пересмотр принятой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политики может проводиться и в иных случаях, таких как внесение изменений в законодательство, в частности в законодательство о противодействии коррупции, изменение организационно-правовой формы учреждения и т.д.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5117">
        <w:rPr>
          <w:b/>
        </w:rPr>
        <w:t>17. Заключительные положения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Утвержденная </w:t>
      </w:r>
      <w:proofErr w:type="spellStart"/>
      <w:r w:rsidRPr="00485117">
        <w:t>Антикоррупционная</w:t>
      </w:r>
      <w:proofErr w:type="spellEnd"/>
      <w:r w:rsidRPr="00485117">
        <w:t xml:space="preserve"> политика подлежит непосредственной реализации и применению в деятельности учреждения. Руководитель учреждения должен демонстрировать личный пример соблюдения </w:t>
      </w:r>
      <w:proofErr w:type="spellStart"/>
      <w:r w:rsidRPr="00485117">
        <w:t>антикоррупционных</w:t>
      </w:r>
      <w:proofErr w:type="spellEnd"/>
      <w:r w:rsidRPr="00485117">
        <w:t xml:space="preserve"> стандартов поведения, выступать гарантом выполнения в учреждении </w:t>
      </w:r>
      <w:proofErr w:type="spellStart"/>
      <w:r w:rsidRPr="00485117">
        <w:t>антикоррупционных</w:t>
      </w:r>
      <w:proofErr w:type="spellEnd"/>
      <w:r w:rsidRPr="00485117">
        <w:t xml:space="preserve"> правил и процедур.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 xml:space="preserve">Утвержденная политика учреждения доводится до сведения всех работников учреждения, в том числе посредством оповещения по электронной почте. Организовывается ознакомление с </w:t>
      </w:r>
      <w:proofErr w:type="spellStart"/>
      <w:r w:rsidRPr="00485117">
        <w:t>Антикоррупционной</w:t>
      </w:r>
      <w:proofErr w:type="spellEnd"/>
      <w:r w:rsidRPr="00485117">
        <w:t xml:space="preserve"> политикой работников, принимаемых на работу в учреждение, под роспись.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  <w:r w:rsidRPr="00485117">
        <w:t>Обеспечивается возможность беспрепятственного доступа работников к тексту политики любым доступным способом.</w:t>
      </w: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8B336A" w:rsidRPr="00485117" w:rsidRDefault="008B336A" w:rsidP="008B336A">
      <w:pPr>
        <w:autoSpaceDE w:val="0"/>
        <w:autoSpaceDN w:val="0"/>
        <w:adjustRightInd w:val="0"/>
        <w:ind w:firstLine="709"/>
        <w:jc w:val="both"/>
      </w:pPr>
    </w:p>
    <w:p w:rsidR="00DA6790" w:rsidRDefault="00DA6790" w:rsidP="00DA6790">
      <w:pPr>
        <w:spacing w:line="360" w:lineRule="auto"/>
        <w:ind w:right="457"/>
        <w:rPr>
          <w:sz w:val="20"/>
          <w:szCs w:val="20"/>
        </w:rPr>
      </w:pPr>
    </w:p>
    <w:p w:rsidR="00DA6790" w:rsidRDefault="00DA6790" w:rsidP="00DA6790"/>
    <w:p w:rsidR="00DA6790" w:rsidRDefault="00DA6790"/>
    <w:sectPr w:rsidR="00DA6790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7">
    <w:nsid w:val="769B7871"/>
    <w:multiLevelType w:val="hybridMultilevel"/>
    <w:tmpl w:val="DF7C49A6"/>
    <w:lvl w:ilvl="0" w:tplc="B43031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021CA1"/>
    <w:rsid w:val="00122141"/>
    <w:rsid w:val="00123FAF"/>
    <w:rsid w:val="00140DD0"/>
    <w:rsid w:val="0015004B"/>
    <w:rsid w:val="00185496"/>
    <w:rsid w:val="001B6D5F"/>
    <w:rsid w:val="001D45D1"/>
    <w:rsid w:val="00235238"/>
    <w:rsid w:val="002439F5"/>
    <w:rsid w:val="002A359A"/>
    <w:rsid w:val="002B54EE"/>
    <w:rsid w:val="002F7311"/>
    <w:rsid w:val="003058FF"/>
    <w:rsid w:val="003143A8"/>
    <w:rsid w:val="00385D33"/>
    <w:rsid w:val="00390060"/>
    <w:rsid w:val="0039019B"/>
    <w:rsid w:val="00392193"/>
    <w:rsid w:val="00395674"/>
    <w:rsid w:val="00436AE4"/>
    <w:rsid w:val="00474840"/>
    <w:rsid w:val="004B66BD"/>
    <w:rsid w:val="0052038F"/>
    <w:rsid w:val="00582530"/>
    <w:rsid w:val="005F73AA"/>
    <w:rsid w:val="006042B8"/>
    <w:rsid w:val="006A710A"/>
    <w:rsid w:val="00782490"/>
    <w:rsid w:val="00833D5E"/>
    <w:rsid w:val="008847C9"/>
    <w:rsid w:val="008B336A"/>
    <w:rsid w:val="008F717C"/>
    <w:rsid w:val="00901A94"/>
    <w:rsid w:val="00916EB6"/>
    <w:rsid w:val="009739A4"/>
    <w:rsid w:val="00975357"/>
    <w:rsid w:val="00992909"/>
    <w:rsid w:val="009A6EE6"/>
    <w:rsid w:val="009D55AF"/>
    <w:rsid w:val="00A053A7"/>
    <w:rsid w:val="00A656F7"/>
    <w:rsid w:val="00A90192"/>
    <w:rsid w:val="00AB1721"/>
    <w:rsid w:val="00AE23E8"/>
    <w:rsid w:val="00B242FF"/>
    <w:rsid w:val="00B97712"/>
    <w:rsid w:val="00BA1DDD"/>
    <w:rsid w:val="00BA3EE1"/>
    <w:rsid w:val="00C10F45"/>
    <w:rsid w:val="00C445AE"/>
    <w:rsid w:val="00C72872"/>
    <w:rsid w:val="00CB2A4B"/>
    <w:rsid w:val="00D73AB8"/>
    <w:rsid w:val="00D83E92"/>
    <w:rsid w:val="00DA6790"/>
    <w:rsid w:val="00DB17F6"/>
    <w:rsid w:val="00DD09D4"/>
    <w:rsid w:val="00E42FB3"/>
    <w:rsid w:val="00EF5539"/>
    <w:rsid w:val="00F10ABD"/>
    <w:rsid w:val="00F72DF2"/>
    <w:rsid w:val="00FA0672"/>
    <w:rsid w:val="00FA0A82"/>
    <w:rsid w:val="00FB6C6D"/>
    <w:rsid w:val="00FC4DE0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8B33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B336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B3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2021-09-13T10:00:00Z</cp:lastPrinted>
  <dcterms:created xsi:type="dcterms:W3CDTF">2019-12-02T10:02:00Z</dcterms:created>
  <dcterms:modified xsi:type="dcterms:W3CDTF">2021-09-13T10:01:00Z</dcterms:modified>
</cp:coreProperties>
</file>